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附件2</w:t>
      </w:r>
    </w:p>
    <w:p>
      <w:pPr>
        <w:spacing w:line="600" w:lineRule="exact"/>
        <w:ind w:left="650" w:leftChars="100" w:hanging="440" w:hangingChars="1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2018年云南省本级云南文化艺术职业学院（本级）“三公”经费决算情况说明</w:t>
      </w:r>
    </w:p>
    <w:p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根据国务院关于推进政府预算信息公开的决策部署和</w:t>
      </w:r>
      <w:r>
        <w:rPr>
          <w:rFonts w:hint="eastAsia" w:ascii="Times New Roman" w:hAnsi="Times New Roman" w:eastAsia="仿宋_GB2312"/>
          <w:sz w:val="30"/>
          <w:szCs w:val="30"/>
        </w:rPr>
        <w:t>云南省</w:t>
      </w:r>
      <w:r>
        <w:rPr>
          <w:rFonts w:ascii="Times New Roman" w:hAnsi="Times New Roman" w:eastAsia="仿宋_GB2312"/>
          <w:sz w:val="30"/>
          <w:szCs w:val="30"/>
        </w:rPr>
        <w:t>政府工作安排，经</w:t>
      </w:r>
      <w:r>
        <w:rPr>
          <w:rFonts w:hint="eastAsia" w:ascii="Times New Roman" w:hAnsi="Times New Roman" w:eastAsia="仿宋_GB2312"/>
          <w:sz w:val="30"/>
          <w:szCs w:val="30"/>
        </w:rPr>
        <w:t>云南省</w:t>
      </w:r>
      <w:r>
        <w:rPr>
          <w:rFonts w:ascii="Times New Roman" w:hAnsi="Times New Roman" w:eastAsia="仿宋_GB2312"/>
          <w:sz w:val="30"/>
          <w:szCs w:val="30"/>
        </w:rPr>
        <w:t>财政厅（局）汇总，</w:t>
      </w:r>
      <w:r>
        <w:rPr>
          <w:rFonts w:hint="eastAsia" w:ascii="Times New Roman" w:hAnsi="Times New Roman" w:eastAsia="仿宋_GB2312"/>
          <w:sz w:val="30"/>
          <w:szCs w:val="30"/>
        </w:rPr>
        <w:t>云南省</w:t>
      </w:r>
      <w:r>
        <w:rPr>
          <w:rFonts w:ascii="Times New Roman" w:hAnsi="Times New Roman" w:eastAsia="仿宋_GB2312"/>
          <w:sz w:val="30"/>
          <w:szCs w:val="30"/>
        </w:rPr>
        <w:t>人民政府审定，现将</w:t>
      </w:r>
      <w:r>
        <w:rPr>
          <w:rFonts w:hint="eastAsia" w:ascii="Times New Roman" w:hAnsi="Times New Roman" w:eastAsia="仿宋_GB2312"/>
          <w:sz w:val="30"/>
          <w:szCs w:val="30"/>
        </w:rPr>
        <w:t>云南文化艺术职业学院2018</w:t>
      </w:r>
      <w:r>
        <w:rPr>
          <w:rFonts w:ascii="Times New Roman" w:hAnsi="Times New Roman" w:eastAsia="仿宋_GB2312"/>
          <w:sz w:val="30"/>
          <w:szCs w:val="30"/>
        </w:rPr>
        <w:t>年“三公”经费决算情况公开如下：</w:t>
      </w: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2018</w:t>
      </w:r>
      <w:r>
        <w:rPr>
          <w:rFonts w:ascii="Times New Roman" w:hAnsi="Times New Roman" w:eastAsia="仿宋_GB2312"/>
          <w:sz w:val="30"/>
          <w:szCs w:val="30"/>
        </w:rPr>
        <w:t>年</w:t>
      </w:r>
      <w:r>
        <w:rPr>
          <w:rFonts w:hint="eastAsia" w:ascii="Times New Roman" w:hAnsi="Times New Roman" w:eastAsia="仿宋_GB2312"/>
          <w:sz w:val="30"/>
          <w:szCs w:val="30"/>
        </w:rPr>
        <w:t>云南</w:t>
      </w:r>
      <w:r>
        <w:rPr>
          <w:rFonts w:ascii="Times New Roman" w:hAnsi="Times New Roman" w:eastAsia="仿宋_GB2312"/>
          <w:sz w:val="30"/>
          <w:szCs w:val="30"/>
        </w:rPr>
        <w:t>省本级/州市本级/县区（本级）一般公共预算财政拨款“三公”经费支出决算汇总数为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%。其中：因公出国（境）费为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%，共计安排因公出国（境）团组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个，因公出国（境）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人次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  <w:r>
        <w:rPr>
          <w:rFonts w:ascii="Times New Roman" w:hAnsi="Times New Roman" w:eastAsia="仿宋_GB2312"/>
          <w:sz w:val="30"/>
          <w:szCs w:val="30"/>
        </w:rPr>
        <w:t>公务接待费为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%，国内公务接待批次为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次，共计接待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人次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  <w:r>
        <w:rPr>
          <w:rFonts w:ascii="Times New Roman" w:hAnsi="Times New Roman" w:eastAsia="仿宋_GB2312"/>
          <w:sz w:val="30"/>
          <w:szCs w:val="30"/>
        </w:rPr>
        <w:t>公务用车购置及运行维护费为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%（其中：公务用车购置费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%；公务用车运行维护费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万元，较上年</w:t>
      </w:r>
      <w:r>
        <w:rPr>
          <w:rFonts w:hint="eastAsia" w:ascii="Times New Roman" w:hAnsi="Times New Roman" w:eastAsia="仿宋_GB2312"/>
          <w:sz w:val="30"/>
          <w:szCs w:val="30"/>
        </w:rPr>
        <w:t>增加（</w:t>
      </w:r>
      <w:r>
        <w:rPr>
          <w:rFonts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万元，</w:t>
      </w:r>
      <w:r>
        <w:rPr>
          <w:rFonts w:hint="eastAsia" w:ascii="Times New Roman" w:hAnsi="Times New Roman" w:eastAsia="仿宋_GB2312"/>
          <w:sz w:val="30"/>
          <w:szCs w:val="30"/>
        </w:rPr>
        <w:t>增长（</w:t>
      </w:r>
      <w:r>
        <w:rPr>
          <w:rFonts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</w:rPr>
        <w:t>）0</w:t>
      </w:r>
      <w:r>
        <w:rPr>
          <w:rFonts w:ascii="Times New Roman" w:hAnsi="Times New Roman" w:eastAsia="仿宋_GB2312"/>
          <w:sz w:val="30"/>
          <w:szCs w:val="30"/>
        </w:rPr>
        <w:t>%。共计购置公务用车</w:t>
      </w:r>
      <w:r>
        <w:rPr>
          <w:rFonts w:hint="eastAsia" w:ascii="Times New Roman" w:hAnsi="Times New Roman" w:eastAsia="仿宋_GB2312"/>
          <w:sz w:val="30"/>
          <w:szCs w:val="30"/>
        </w:rPr>
        <w:t>0</w:t>
      </w:r>
      <w:r>
        <w:rPr>
          <w:rFonts w:ascii="Times New Roman" w:hAnsi="Times New Roman" w:eastAsia="仿宋_GB2312"/>
          <w:sz w:val="30"/>
          <w:szCs w:val="30"/>
        </w:rPr>
        <w:t>辆，年末公务用车保有量为</w:t>
      </w:r>
      <w:r>
        <w:rPr>
          <w:rFonts w:hint="eastAsia" w:ascii="Times New Roman" w:hAnsi="Times New Roman" w:eastAsia="仿宋_GB2312"/>
          <w:sz w:val="30"/>
          <w:szCs w:val="30"/>
        </w:rPr>
        <w:t>7</w:t>
      </w:r>
      <w:r>
        <w:rPr>
          <w:rFonts w:ascii="Times New Roman" w:hAnsi="Times New Roman" w:eastAsia="仿宋_GB2312"/>
          <w:sz w:val="30"/>
          <w:szCs w:val="30"/>
        </w:rPr>
        <w:t>辆。</w:t>
      </w:r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bookmarkStart w:id="0" w:name="_GoBack"/>
      <w:bookmarkEnd w:id="0"/>
    </w:p>
    <w:p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附件：1.</w:t>
      </w:r>
      <w:r>
        <w:rPr>
          <w:rFonts w:hint="eastAsia" w:ascii="Times New Roman" w:hAnsi="Times New Roman" w:eastAsia="仿宋_GB2312"/>
          <w:sz w:val="30"/>
          <w:szCs w:val="30"/>
        </w:rPr>
        <w:t>云南</w:t>
      </w:r>
      <w:r>
        <w:rPr>
          <w:rFonts w:ascii="Times New Roman" w:hAnsi="Times New Roman" w:eastAsia="仿宋_GB2312"/>
          <w:sz w:val="30"/>
          <w:szCs w:val="30"/>
        </w:rPr>
        <w:t>省本级</w:t>
      </w:r>
      <w:r>
        <w:rPr>
          <w:rFonts w:hint="eastAsia" w:ascii="Times New Roman" w:hAnsi="Times New Roman" w:eastAsia="仿宋_GB2312"/>
          <w:sz w:val="30"/>
          <w:szCs w:val="30"/>
        </w:rPr>
        <w:t>云南文化艺术职业学院2018</w:t>
      </w:r>
      <w:r>
        <w:rPr>
          <w:rFonts w:ascii="Times New Roman" w:hAnsi="Times New Roman" w:eastAsia="仿宋_GB2312"/>
          <w:sz w:val="30"/>
          <w:szCs w:val="30"/>
        </w:rPr>
        <w:t>年“三公”经费决算数对比情况表</w:t>
      </w:r>
    </w:p>
    <w:p>
      <w:pPr>
        <w:numPr>
          <w:ilvl w:val="0"/>
          <w:numId w:val="1"/>
        </w:numPr>
        <w:spacing w:line="540" w:lineRule="exact"/>
        <w:ind w:firstLine="1500" w:firstLineChars="5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“三公”经费口径说明</w:t>
      </w:r>
    </w:p>
    <w:p>
      <w:pPr>
        <w:spacing w:line="540" w:lineRule="exact"/>
        <w:ind w:left="1050" w:leftChars="500"/>
        <w:rPr>
          <w:rFonts w:ascii="仿宋_GB2312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bCs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2018年云南省本级/州市本级/县区（本级）“三公”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经费决算数对比情况表</w:t>
      </w:r>
    </w:p>
    <w:tbl>
      <w:tblPr>
        <w:tblStyle w:val="4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84"/>
        <w:gridCol w:w="1320"/>
        <w:gridCol w:w="1320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增、减额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增、减幅度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“三公”经费口径说明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按照党中央、国务院有关文件及部门预算管理有关规定，“三公”经费包括因公出国（境）费、公务用车购置及运行维护费和公务接侍费。</w:t>
      </w:r>
    </w:p>
    <w:p>
      <w:pPr>
        <w:numPr>
          <w:ilvl w:val="0"/>
          <w:numId w:val="2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因公出国（境）费，指单位公务出国（境）的国际旅费、国外城市间交通费、住宿费、伙食费、培训费、公杂费等支出。  </w:t>
      </w:r>
    </w:p>
    <w:p>
      <w:pPr>
        <w:numPr>
          <w:ilvl w:val="0"/>
          <w:numId w:val="2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公务用车购置费，指公务用车购置支出（含车辆购置税、拍照费）；公务用车运行维护费，指单位按规定保留的公务用车燃料费、维修费、过路过桥费、保险费、安全奖励费用等支出。 </w:t>
      </w:r>
    </w:p>
    <w:p>
      <w:pPr>
        <w:numPr>
          <w:ilvl w:val="0"/>
          <w:numId w:val="2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公务接侍费，指单位按规定开支的各类公务接待（含外宾接待）费用。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二、“三公”经费决算数：指各级各部门（含下属单位）用一般公共预算财政拨款（含上年结转结余和当年预算）安排的因公出国（境）费、公务用车购置及运行维护费和公务接待费支出数。</w:t>
      </w:r>
    </w:p>
    <w:p>
      <w:pPr>
        <w:spacing w:line="600" w:lineRule="exact"/>
        <w:ind w:left="1050" w:leftChars="500"/>
        <w:rPr>
          <w:rFonts w:ascii="仿宋_GB2312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C873"/>
    <w:multiLevelType w:val="singleLevel"/>
    <w:tmpl w:val="5D01C87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01CC24"/>
    <w:multiLevelType w:val="singleLevel"/>
    <w:tmpl w:val="5D01CC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306935"/>
    <w:rsid w:val="000C269D"/>
    <w:rsid w:val="003854D8"/>
    <w:rsid w:val="00424547"/>
    <w:rsid w:val="0053740E"/>
    <w:rsid w:val="00D001EC"/>
    <w:rsid w:val="39755785"/>
    <w:rsid w:val="3C4E281D"/>
    <w:rsid w:val="3CF36204"/>
    <w:rsid w:val="4F306935"/>
    <w:rsid w:val="687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云南省财政厅</Company>
  <Pages>3</Pages>
  <Words>166</Words>
  <Characters>948</Characters>
  <Lines>7</Lines>
  <Paragraphs>2</Paragraphs>
  <TotalTime>13</TotalTime>
  <ScaleCrop>false</ScaleCrop>
  <LinksUpToDate>false</LinksUpToDate>
  <CharactersWithSpaces>1112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2019-08-23T02:41:00Z</dcterms:created>
  <dc:creator>王艺涵</dc:creator>
  <cp:lastModifiedBy>duren</cp:lastModifiedBy>
  <cp:lastPrinted>2019-06-21T10:48:00Z</cp:lastPrinted>
  <dcterms:modified xsi:type="dcterms:W3CDTF">2019-09-10T06:16:21Z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