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习近平在中共中央政治局第九次集体学习</w:t>
      </w:r>
      <w:bookmarkEnd w:id="0"/>
      <w:r>
        <w:rPr>
          <w:rFonts w:hint="eastAsia" w:ascii="方正小标宋_GBK" w:hAnsi="方正小标宋_GBK" w:eastAsia="方正小标宋_GBK" w:cs="方正小标宋_GBK"/>
          <w:sz w:val="44"/>
          <w:szCs w:val="44"/>
        </w:rPr>
        <w:t>时强调 铸牢中华民族共同体意识 推进新时代党的民族工作高质量发展</w:t>
      </w:r>
    </w:p>
    <w:p>
      <w:pPr>
        <w:jc w:val="center"/>
        <w:rPr/>
      </w:pPr>
      <w:r>
        <w:rPr>
          <w:rFonts w:hint="eastAsia" w:ascii="方正楷体_GBK" w:hAnsi="方正楷体_GBK" w:eastAsia="方正楷体_GBK" w:cs="方正楷体_GBK"/>
          <w:sz w:val="32"/>
          <w:szCs w:val="32"/>
        </w:rPr>
        <w:t>来源 | 新华社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共中央政治局10月27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中国社会科学院民族学与人类学研究所所长王延中同志就这个问题进行讲解，提出工作建议。中央政治局的同志认真听取了讲解，并进行了讨论。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在听取讲解和讨论后发表了重要讲话。他指出，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强调，党的二十大以后，全国各族人民迈上了以中国式现代化全面推进强国建设、民族复兴伟业的新征程，党的民族工作面临新的形势和任务。全面建成社会主义现代化强国，一个民族也不能少。我们要大力促进各民族共同团结奋斗，为强国建设、民族复兴凝聚磅礴力量；要全面实现各民族共同繁荣发展，让各族人民共享强国建设、民族复兴的伟大荣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指出，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们把好方向、搭建平台、创造机会，鼓励他们潜心钻研、厚积薄发，推出立足中国历史、解读中国实践、回答中国问题的原创性理论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强调，要着眼建设中华民族现代文明，不断构筑中华民族共有精神家园。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心铸魂，深入培育和践行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指出，要促进各民族广泛交往交流交融，以中华民族大团结促进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征程党的民族工作的重要任务。要推进各民族人口流动融居，构建互嵌式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强调，要讲好中华民族故事，大力宣介中华民族共同体意识。要大力宣传中华民族的历史，大力宣传中华民族共同体理论，大力宣传新时代党的民族工作取得的历史性成就，大力宣传中华民族同世界各国人民携手构建人类命运共同体的美好愿景。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积极推动中外学术界、民间团体交流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指出，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作出应有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221E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2023-11-06T03:01:32Z</dcterms:created>
  <dc:creator>DELL</dc:creator>
  <cp:lastModifiedBy>郑家小妮儿</cp:lastModifiedBy>
  <dcterms:modified xsi:type="dcterms:W3CDTF">2023-11-06T03:14:26Z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AD11E21324864EB387EECF7968393DB8_12</vt:lpwstr>
  </property>
</Properties>
</file>