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A265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小标宋_GBK" w:eastAsia="方正小标宋_GBK"/>
          <w:sz w:val="44"/>
          <w:szCs w:val="44"/>
        </w:rPr>
        <w:t>习近平在第二届中国－中亚峰会上的主旨发言</w:t>
      </w:r>
    </w:p>
    <w:p w14:paraId="30CB8C56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</w:p>
    <w:p w14:paraId="6DD5B7EF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尊敬的托卡耶夫总统，</w:t>
      </w:r>
    </w:p>
    <w:p w14:paraId="13C4373D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各位同事，朋友们：</w:t>
      </w:r>
    </w:p>
    <w:p w14:paraId="7EA46F4C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很高兴来到美丽的阿斯塔纳，和大家共同出席第二届中国－中亚峰会。感谢托卡耶夫总统和哈萨克斯坦政府的热情周到安排。</w:t>
      </w:r>
    </w:p>
    <w:p w14:paraId="0108300D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两年前，我们相聚中国西安，共同擘画了中国中亚合作的“西安愿景”。我们一起栽下的6棵石榴树，已经花满枝头，象征着六国合作欣欣向荣。</w:t>
      </w:r>
    </w:p>
    <w:p w14:paraId="143CF583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两年来，中国同中亚国家共建“一带一路”走深走实，贸易额增长35%，产业投资、绿色矿产、科技创新等合作积极推进。中方提供的一揽子金融支持项目正在全面落实。越来越多新能源汽车、光伏等中国产品走进中亚，蜂蜜、水果、小麦、禽肉等中亚农产品丰富了中国老百姓的餐桌。</w:t>
      </w:r>
    </w:p>
    <w:p w14:paraId="26FC941F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两年来，中吉乌铁路项目正式启动，中哈第三条铁路规划稳步推进，中塔公路二期修复进展顺利，中土能源合作稳步开展。越来越多中国城市开通中亚班列，跨里海国际运输走廊提质扩容，绿色产业、数字经济、人工智能、航空航天成为双方合作新的增长点，跨境电商、在线教育等新模式新业态惠及中国和中亚国家广大人民。</w:t>
      </w:r>
    </w:p>
    <w:p w14:paraId="5C991A4B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两年来，中国和中亚国家互设文化中心、开设中国高校分校和鲁班工坊等取得进展，中哈、中乌实现互免签证，去年仅中哈人员往来就超过120万人次。中亚国家旅游年、文化年、艺术节在中国广受欢迎，《山海情》、《我的阿勒泰》等中国影视作品走红中亚，中国－中亚人文旅游班列成功开行。今天，我们将见证中国同中亚友城突破100对。</w:t>
      </w:r>
    </w:p>
    <w:p w14:paraId="2DFAE042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两年来，中国－中亚机制建立起13个部级合作平台，秘书处全面运行，四梁八柱基本成型。</w:t>
      </w:r>
    </w:p>
    <w:p w14:paraId="38062698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我欣喜地看到，从千年古都西安到草原明珠阿斯塔纳，从黄海之滨到里海之畔，从天山南北到帕米尔高原，首届中国－中亚峰会共识全面落地，合作之路越走越宽广，友谊之花越开越灿烂。</w:t>
      </w:r>
    </w:p>
    <w:p w14:paraId="0EEA86DB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同事们、朋友们！</w:t>
      </w:r>
    </w:p>
    <w:p w14:paraId="7270ACD3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我们的合作根植于两千多年的友好往来，巩固于建交30多年的团结互信，发展于新时代以来的开放共赢。在长期实践中，我们探索形成了“互尊、互信、互利、互助，以高质量发展推进共同现代化”的“中国－中亚精神”。</w:t>
      </w:r>
    </w:p>
    <w:p w14:paraId="050C3C3B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——坚持相互尊重、平等相待，国家不分大小一视同仁，有事大家商量着办，协商一致作决策。</w:t>
      </w:r>
    </w:p>
    <w:p w14:paraId="67E83FBA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——坚持深化互信、同声相应，坚定支持彼此维护国家独立、主权、领土完整和民族尊严，不做任何损害彼此核心利益的事。</w:t>
      </w:r>
    </w:p>
    <w:p w14:paraId="082964F9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——坚持互利共赢、共同发展，互为优先伙伴，互予发展机遇，兼顾各方利益，实现多赢共生。</w:t>
      </w:r>
    </w:p>
    <w:p w14:paraId="58AC1A49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——坚持守望相助、同舟共济，支持彼此走符合国情的发展道路，办好自己的事情，合力应对各类风险挑战，共同维护地区安全稳定。</w:t>
      </w:r>
    </w:p>
    <w:p w14:paraId="551C1C1E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“中国－中亚精神”为世代友好合作提供了重要遵循，我们要始终秉持，不断发扬光大。</w:t>
      </w:r>
    </w:p>
    <w:p w14:paraId="6DFDF977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同事们、朋友们！</w:t>
      </w:r>
    </w:p>
    <w:p w14:paraId="5C15CFAE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当前，百年变局加速演进，世界进入新的动荡变革期。唯有不移公平正义之心、不坠互利共赢之志，才能维护世界和平、实现共同发展。关税战、贸易战没有赢家，单边主义、保护主义、霸权主义注定伤人害己。</w:t>
      </w:r>
    </w:p>
    <w:p w14:paraId="0B3E782E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我一贯主张，历史不能倒退，应当向前；世界不能分裂，应当团结；人类不能回到丛林法则，应当构建人类命运共同体。</w:t>
      </w:r>
    </w:p>
    <w:p w14:paraId="4D8E7E04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3年前，我们共同宣布构建中国－中亚命运共同体，为六国凝聚共识、克服挑战、共谋发展指明了目标和方向。我们要以“中国－中亚精神”为引领，以更加进取的姿态和更加务实的举措加强合作，推动共建“一带一路”高质量发展，朝着命运共同体目标砥砺前行。</w:t>
      </w:r>
    </w:p>
    <w:p w14:paraId="5D2A8FAC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一要坚守彼此信赖、相互支持的团结初心。中方始终视中亚为周边外交优先方向，坚持睦邻安邻富邻、亲诚惠容理念方针，同中亚国家平等相交、真诚相待，永远亲望亲好、邻望邻好。</w:t>
      </w:r>
    </w:p>
    <w:p w14:paraId="7BD6D85C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今天，我们将共同签署永久睦邻友好合作条约，以法律形式将世代友好的原则固定下来。这是六国关系史上新的里程碑，也是中国周边外交的创举，功在当代、利在千秋。</w:t>
      </w:r>
    </w:p>
    <w:p w14:paraId="3C130379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二要优化务实高效、深度融合的合作布局。我们商定2025至2026年为“中国中亚合作高质量发展年”。要聚焦贸易畅通、产业投资、互联互通、绿色矿产、农业现代化、人员往来等，实施更多具体项目，力争尽快实现早期收获。</w:t>
      </w:r>
    </w:p>
    <w:p w14:paraId="15291AF0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中方愿同中亚国家共享发展经验和最新技术成果，促进数字基础设施联通，加强人工智能合作，培育新质生产力。</w:t>
      </w:r>
    </w:p>
    <w:p w14:paraId="3555B96F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为促进相关合作，中方决定在中国中亚合作框架内建立减贫、教育交流、荒漠化防治三大合作中心和贸易畅通合作平台。中方愿在今年向中亚国家提供15亿元人民币无偿援助，用于实施各国关注的民生和发展项目；愿在未来两年向中亚国家提供3000个培训名额。</w:t>
      </w:r>
    </w:p>
    <w:p w14:paraId="6A424CC8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三要打造和平安宁、休戚与共的安全格局。我们要加强地区安全治理，持续深化执法安全合作，携手防范和抵御极端思想，坚决打击“三股势力”，共同维护地区和平稳定。</w:t>
      </w:r>
    </w:p>
    <w:p w14:paraId="1756C4FE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中方支持中亚国家为实现国防和执法安全现代化所作努力，愿为各国打击恐怖主义和跨国有组织犯罪、维护网络和生物安全，提供力所能及的帮助，实施更多平安城市项目和联演联训合作。</w:t>
      </w:r>
    </w:p>
    <w:p w14:paraId="38216888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阿富汗是我们的近邻。我们要加强协作，帮助阿富汗提升自主发展能力，早日实现和平稳定和重建发展。</w:t>
      </w:r>
    </w:p>
    <w:p w14:paraId="710A0C11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四要拉紧同心同德、相知相亲的人文纽带。中方将加强同中亚国家立法机构、政党、妇女、青年、媒体、智库等合作，深入开展治国理政经验交流，分享绿色发展、减贫、反腐败等经验。</w:t>
      </w:r>
    </w:p>
    <w:p w14:paraId="4FEC9E02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中方愿在中亚开设更多文化中心、高校分校、鲁班工坊，在中国高校增设中亚语言专业，继续实施好“中国－中亚技术技能提升计划”，为中亚各国培养更多高素质人才。</w:t>
      </w:r>
    </w:p>
    <w:p w14:paraId="40D278F1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中方支持深化中国中亚地方合作，以友城交往为桥梁，以人文交流为抓手，共同打造从中央到地方、从官方到民间、从毗邻地区到更广区域的“心联通”格局。</w:t>
      </w:r>
    </w:p>
    <w:p w14:paraId="5820B311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希望今天通过的人员往来便利化举措尽快落地见效，使六国民众出行更加便捷高效，像走亲戚一样常来常往、越走越亲。</w:t>
      </w:r>
    </w:p>
    <w:p w14:paraId="6A430752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五要维护公正合理、平等有序的国际秩序。中方支持中亚国家在国际事务中发挥更大作用，愿同各方携手捍卫国际公平正义，反对霸权主义和强权政治，积极推动平等有序的世界多极化、普惠包容的经济全球化。</w:t>
      </w:r>
    </w:p>
    <w:p w14:paraId="2A525E5D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今年是中国人民抗日战争暨世界反法西斯战争胜利80周年和联合国成立80周年。在艰苦卓绝的战争年代，中国同中亚地区人民相互支持、同甘共苦，共同为人类正义事业作出了重要贡献。我们要弘扬正确历史观，捍卫二战胜利成果，维护以联合国为核心的国际体系，为世界和平和发展注入更多稳定性确定性。</w:t>
      </w:r>
    </w:p>
    <w:p w14:paraId="09DB5709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同事们、朋友们！</w:t>
      </w:r>
    </w:p>
    <w:p w14:paraId="306CDD87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当前，中国正在以中国式现代化全面推进强国建设、民族复兴伟业。无论国际形势如何变化，中国始终坚持对外开放不动摇，愿同中亚国家开展更高质量合作，深化利益融合，实现共同发展。</w:t>
      </w:r>
    </w:p>
    <w:p w14:paraId="1605CF0F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同事们、朋友们！</w:t>
      </w:r>
    </w:p>
    <w:p w14:paraId="24F44C31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中国先贤讲：“兼相爱，交相利。”中亚也有句谚语：“和睦与团结就是幸福与财富。”中方愿同各方一道努力，弘扬“中国－中亚精神”，锚定命运共同体目标，推动中国中亚合作不断取得新的成就！</w:t>
      </w:r>
    </w:p>
    <w:p w14:paraId="423BF514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谢谢大家。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728"/>
    <w:rsid w:val="000D2C7E"/>
    <w:rsid w:val="003111FA"/>
    <w:rsid w:val="00355728"/>
    <w:rsid w:val="00763B66"/>
    <w:rsid w:val="00916A8B"/>
    <w:rsid w:val="00A76934"/>
    <w:rsid w:val="00AE569A"/>
    <w:rsid w:val="00B722AF"/>
    <w:rsid w:val="00EA6024"/>
    <w:rsid w:val="00EC3B85"/>
    <w:rsid w:val="00EF556E"/>
    <w:rsid w:val="00F607C1"/>
    <w:rsid w:val="129E41D0"/>
    <w:rsid w:val="1A250735"/>
    <w:rsid w:val="1E6C3F37"/>
    <w:rsid w:val="25545725"/>
    <w:rsid w:val="49A34401"/>
    <w:rsid w:val="57034731"/>
    <w:rsid w:val="57F665FE"/>
    <w:rsid w:val="59D423B5"/>
    <w:rsid w:val="5D2B6B63"/>
    <w:rsid w:val="696348E6"/>
    <w:rsid w:val="72A03324"/>
    <w:rsid w:val="7B28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1910</Words>
  <Characters>1917</Characters>
  <Lines>13</Lines>
  <Paragraphs>3</Paragraphs>
  <TotalTime>42</TotalTime>
  <ScaleCrop>false</ScaleCrop>
  <LinksUpToDate>false</LinksUpToDate>
  <CharactersWithSpaces>1918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2024-12-11T08:06:00Z</dcterms:created>
  <dc:creator>DELL</dc:creator>
  <cp:lastModifiedBy>吕雪琦</cp:lastModifiedBy>
  <dcterms:modified xsi:type="dcterms:W3CDTF">2025-07-04T02:47:30Z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eyJoZGlkIjoiMGM0Mzc5NTQxZDY0NGNjNjc1ZWU3YmM2NzdkNDBlNDgiLCJ1c2VySWQiOiIxNjg1MTI0NzQ4In0=</vt:lpwstr>
  </property>
  <property fmtid="{D5CDD505-2E9C-101B-9397-08002B2CF9AE}" pid="3" name="KSOProductBuildVer">
    <vt:lpwstr>2052-12.1.0.20305</vt:lpwstr>
  </property>
  <property fmtid="{D5CDD505-2E9C-101B-9397-08002B2CF9AE}" pid="4" name="ICV">
    <vt:lpwstr>3BA4415A574C438E96B67AB74E00895A_12</vt:lpwstr>
  </property>
</Properties>
</file>