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9DA4C">
      <w:pPr>
        <w:jc w:val="center"/>
        <w:rPr>
          <w:rFonts w:hint="eastAsia" w:ascii="方正小标宋_GBK" w:eastAsia="方正小标宋_GBK"/>
          <w:sz w:val="44"/>
          <w:szCs w:val="44"/>
        </w:rPr>
      </w:pPr>
      <w:r>
        <w:rPr>
          <w:rFonts w:hint="eastAsia" w:ascii="方正小标宋_GBK" w:eastAsia="方正小标宋_GBK"/>
          <w:sz w:val="44"/>
          <w:szCs w:val="44"/>
        </w:rPr>
        <w:t>习近平：在全国生态环境保护大会上的讲话</w:t>
      </w:r>
    </w:p>
    <w:p w14:paraId="4CCFA8EA">
      <w:pPr>
        <w:ind w:firstLine="640" w:firstLineChars="200"/>
        <w:jc w:val="left"/>
        <w:rPr>
          <w:rFonts w:hint="eastAsia" w:ascii="方正仿宋_GBK" w:eastAsia="方正仿宋_GBK"/>
          <w:sz w:val="32"/>
          <w:szCs w:val="32"/>
        </w:rPr>
      </w:pPr>
    </w:p>
    <w:p w14:paraId="574E171B">
      <w:pPr>
        <w:ind w:firstLine="640" w:firstLineChars="200"/>
        <w:jc w:val="left"/>
        <w:rPr>
          <w:rFonts w:hint="eastAsia" w:ascii="方正仿宋_GBK" w:eastAsia="方正仿宋_GBK"/>
          <w:sz w:val="32"/>
          <w:szCs w:val="32"/>
        </w:rPr>
      </w:pPr>
      <w:r>
        <w:rPr>
          <w:rFonts w:hint="eastAsia" w:ascii="方正仿宋_GBK" w:eastAsia="方正仿宋_GBK"/>
          <w:sz w:val="32"/>
          <w:szCs w:val="32"/>
        </w:rPr>
        <w:t>这次全国生态环境保护大会是党中央决定召开的一次十分重要的会议。会议的主要任务是：全面贯彻党的二十大精神和新时代中国特色社会主义生态文明思想，总结新时代生态文明建设成就，分析当前面临的新形势新要求，对新征程加强生态环境保护、全面推进美丽中国建设作出部署，加快推进人与自然和谐共生的现代化。下面，我讲几点意见。</w:t>
      </w:r>
    </w:p>
    <w:p w14:paraId="222D51F5">
      <w:pPr>
        <w:ind w:firstLine="640" w:firstLineChars="200"/>
        <w:jc w:val="left"/>
        <w:rPr>
          <w:rFonts w:hint="eastAsia" w:ascii="方正仿宋_GBK" w:eastAsia="方正仿宋_GBK"/>
          <w:sz w:val="32"/>
          <w:szCs w:val="32"/>
        </w:rPr>
      </w:pPr>
      <w:r>
        <w:rPr>
          <w:rFonts w:hint="eastAsia" w:ascii="方正仿宋_GBK" w:eastAsia="方正仿宋_GBK"/>
          <w:sz w:val="32"/>
          <w:szCs w:val="32"/>
        </w:rPr>
        <w:t>一、新时代生态文明建设取得举世瞩目的巨大成就</w:t>
      </w:r>
    </w:p>
    <w:p w14:paraId="3C4D73F3">
      <w:pPr>
        <w:ind w:firstLine="640" w:firstLineChars="200"/>
        <w:jc w:val="left"/>
        <w:rPr>
          <w:rFonts w:hint="eastAsia" w:ascii="方正仿宋_GBK" w:eastAsia="方正仿宋_GBK"/>
          <w:sz w:val="32"/>
          <w:szCs w:val="32"/>
        </w:rPr>
      </w:pPr>
      <w:r>
        <w:rPr>
          <w:rFonts w:hint="eastAsia" w:ascii="方正仿宋_GBK" w:eastAsia="方正仿宋_GBK"/>
          <w:sz w:val="32"/>
          <w:szCs w:val="32"/>
        </w:rPr>
        <w:t>党的十八大以来，我们把生态文明建设作为关系中华民族永续发展的根本大计，开展了一系列开创性工作，决心之大、力度之大、成效之大前所未有，生态文明建设从理论到实践都发生了历史性、转折性、全局性变化，美丽中国建设迈出重大步伐。</w:t>
      </w:r>
    </w:p>
    <w:p w14:paraId="40FB5508">
      <w:pPr>
        <w:ind w:firstLine="640" w:firstLineChars="200"/>
        <w:jc w:val="left"/>
        <w:rPr>
          <w:rFonts w:hint="eastAsia" w:ascii="方正仿宋_GBK" w:eastAsia="方正仿宋_GBK"/>
          <w:sz w:val="32"/>
          <w:szCs w:val="32"/>
        </w:rPr>
      </w:pPr>
      <w:r>
        <w:rPr>
          <w:rFonts w:hint="eastAsia" w:ascii="方正仿宋_GBK" w:eastAsia="方正仿宋_GBK"/>
          <w:sz w:val="32"/>
          <w:szCs w:val="32"/>
        </w:rPr>
        <w:t>我们从解决突出生态环境问题入手，注重点面结合、标本兼治，实现由重点整治到系统治理的重大转变。面对资源环境约束趋紧、生态系统退化、环境污染严重等“国土之殇、民生之痛”，我们以猛药祛疴、重典治乱的坚强决心和有力举措，坚决查处一批破坏生态环境的重大典型案件，解决一批人民群众反映强烈的突出生态环境问题，集中力量打好蓝天、碧水、净土保卫战，有效遏制了生态环境恶化的势头。推进精准治污、科学治污、依法治污，统筹山水林田湖草沙一体化保护和系统治理，完善生态环保法律制度体系，深化生态文明体制改革，生态环境治理水平显著提高。</w:t>
      </w:r>
    </w:p>
    <w:p w14:paraId="68EC2823">
      <w:pPr>
        <w:ind w:firstLine="640" w:firstLineChars="200"/>
        <w:jc w:val="left"/>
        <w:rPr>
          <w:rFonts w:hint="eastAsia" w:ascii="方正仿宋_GBK" w:eastAsia="方正仿宋_GBK"/>
          <w:sz w:val="32"/>
          <w:szCs w:val="32"/>
        </w:rPr>
      </w:pPr>
      <w:r>
        <w:rPr>
          <w:rFonts w:hint="eastAsia" w:ascii="方正仿宋_GBK" w:eastAsia="方正仿宋_GBK"/>
          <w:sz w:val="32"/>
          <w:szCs w:val="32"/>
        </w:rPr>
        <w:t>我们坚持转变观念、压实责任，不断增强全党全国推进生态文明建设的自觉性主动性，实现由被动应对到主动作为的重大转变。我们建立健全生态文明建设目标评价考核制度、生态环境保护“党政同责”和“一岗双责”制度，较真碰硬开展两轮中央生态环境保护督察，强化责任追究，有效遏制了以牺牲环境为代价换取一时经济增长的行为。作出长江经济带“共抓大保护、不搞大开发”的战略决策，部署推进黄河流域生态保护和高质量发展，加快构建以国家公园为主体的自然保护地体系，把绿色发展要求落实到经济社会发展全过程，推动形成节约资源和保护环境的空间格局、产业结构、生产方式、生活方式，绿水青山就是金山银山的理念成为全党全社会的共识和行动。</w:t>
      </w:r>
    </w:p>
    <w:p w14:paraId="6D1F259C">
      <w:pPr>
        <w:ind w:firstLine="640" w:firstLineChars="200"/>
        <w:jc w:val="left"/>
        <w:rPr>
          <w:rFonts w:hint="eastAsia" w:ascii="方正仿宋_GBK" w:eastAsia="方正仿宋_GBK"/>
          <w:sz w:val="32"/>
          <w:szCs w:val="32"/>
        </w:rPr>
      </w:pPr>
      <w:r>
        <w:rPr>
          <w:rFonts w:hint="eastAsia" w:ascii="方正仿宋_GBK" w:eastAsia="方正仿宋_GBK"/>
          <w:sz w:val="32"/>
          <w:szCs w:val="32"/>
        </w:rPr>
        <w:t>我们紧跟时代、放眼世界，承担大国责任、展现大国担当，实现由全球环境治理参与者到引领者的重大转变。我们站在对人类文明负责的高度，提出共建地球生命共同体，作出碳达峰碳中和的庄严承诺并付诸实施，共建绿色“一带一路”，推动《巴黎协定》达成，先后举办《生物多样性公约》和《湿地公约》缔约方大会，推动确立到2030年至少有效保护全球30%陆地和海洋的目标，为推动共建公平合理、合作共赢的全球环境治理体系，促进人类可持续发展，建设清洁美丽世界作出了中国贡献，我国在全球环境治理中的话语权和影响力明显提升。</w:t>
      </w:r>
    </w:p>
    <w:p w14:paraId="2FF318BF">
      <w:pPr>
        <w:ind w:firstLine="640" w:firstLineChars="200"/>
        <w:jc w:val="left"/>
        <w:rPr>
          <w:rFonts w:hint="eastAsia" w:ascii="方正仿宋_GBK" w:eastAsia="方正仿宋_GBK"/>
          <w:sz w:val="32"/>
          <w:szCs w:val="32"/>
        </w:rPr>
      </w:pPr>
      <w:r>
        <w:rPr>
          <w:rFonts w:hint="eastAsia" w:ascii="方正仿宋_GBK" w:eastAsia="方正仿宋_GBK"/>
          <w:sz w:val="32"/>
          <w:szCs w:val="32"/>
        </w:rPr>
        <w:t>我们不断深化对生态文明建设规律的认识，形成新时代中国特色社会主义生态文明思想，实现由实践探索到科学理论指导的重大转变。我们深刻把握生态文明建设在新时代中国特色社会主义事业中的重要地位和战略意义，坚持把马克思主义基本原理同中国具体实际相结合、同中华优秀传统文化相结合，大力推进生态文明理论创新、实践创新、制度创新，提出一系列新理念新思想新战略，系统回答了建设什么样的生态文明、怎样建设生态文明等重大理论和实践问题，形成新时代中国特色社会主义生态文明思想，把我们党对生态文明建设规律的认识提升到新高度，为新时代生态文明建设提供了根本遵循。</w:t>
      </w:r>
    </w:p>
    <w:p w14:paraId="422CFB35">
      <w:pPr>
        <w:ind w:firstLine="640" w:firstLineChars="200"/>
        <w:jc w:val="left"/>
        <w:rPr>
          <w:rFonts w:hint="eastAsia" w:ascii="方正仿宋_GBK" w:eastAsia="方正仿宋_GBK"/>
          <w:sz w:val="32"/>
          <w:szCs w:val="32"/>
        </w:rPr>
      </w:pPr>
      <w:r>
        <w:rPr>
          <w:rFonts w:hint="eastAsia" w:ascii="方正仿宋_GBK" w:eastAsia="方正仿宋_GBK"/>
          <w:sz w:val="32"/>
          <w:szCs w:val="32"/>
        </w:rPr>
        <w:t>经过顽强努力，我国天更蓝、地更绿、水更清，万里河山更加多姿多彩。环境质量方面，全国地表水优良水体比例达到87.9%，地级及以上城市黑臭水体基本消除；土壤环境风险得到有效管控，如期实现固体废物“零进口”目标；全国细颗粒物（PM2.5）历史性达到29微克每立方米，重点城市平均浓度累计下降57%，成为全球大气质量改善速度最快的国家。生态保护方面，累计完成防沙治沙2.78亿亩、种草改良6亿亩，实现由“沙进人退”到“绿进沙退”的历史性转变，在世界上率先实现荒漠化土地和沙化土地面积“双减少”；自然保护地和陆域生态保护红线面积分别占全国陆域国土面积的18%和30%以上，实现一条红线管控重要生态空间；森林覆盖率提高到24.02%，我国成为全球森林资源增长最多最快和人工造林面积最大的国家。绿色转型方面，以年均3%的能源消费增速支撑了年均超过6%的经济增长，我国成为全球能耗强度降低最快的国家之一；碳排放强度累计下降超过35%，扭转了二氧化碳排放快速增长的态势；清洁能源消费比重增长到25.9%，建成全球规模最大的碳市场和清洁发电体系。新时代生态文明建设的成就举世瞩目，人民群众感受最直接最真切，国际社会也普遍认可，成为新时代党和国家事业取得历史性成就、发生历史性变革的显著标志。</w:t>
      </w:r>
    </w:p>
    <w:p w14:paraId="0C0E2455">
      <w:pPr>
        <w:ind w:firstLine="640" w:firstLineChars="200"/>
        <w:jc w:val="left"/>
        <w:rPr>
          <w:rFonts w:hint="eastAsia" w:ascii="方正仿宋_GBK" w:eastAsia="方正仿宋_GBK"/>
          <w:sz w:val="32"/>
          <w:szCs w:val="32"/>
        </w:rPr>
      </w:pPr>
      <w:r>
        <w:rPr>
          <w:rFonts w:hint="eastAsia" w:ascii="方正仿宋_GBK" w:eastAsia="方正仿宋_GBK"/>
          <w:sz w:val="32"/>
          <w:szCs w:val="32"/>
        </w:rPr>
        <w:t>同时必须清醒看到，生态环境保护结构性、根源性、趋势性压力尚未根本缓解。我国资源压力较大、环境容量有限、生态系统脆弱的国情没有改变，环保历史欠账尚未还清，生态环境质量稳中向好的基础还不牢固。</w:t>
      </w:r>
    </w:p>
    <w:p w14:paraId="65DBD06D">
      <w:pPr>
        <w:ind w:firstLine="640" w:firstLineChars="200"/>
        <w:jc w:val="left"/>
        <w:rPr>
          <w:rFonts w:hint="eastAsia" w:ascii="方正仿宋_GBK" w:eastAsia="方正仿宋_GBK"/>
          <w:sz w:val="32"/>
          <w:szCs w:val="32"/>
        </w:rPr>
      </w:pPr>
      <w:r>
        <w:rPr>
          <w:rFonts w:hint="eastAsia" w:ascii="方正仿宋_GBK" w:eastAsia="方正仿宋_GBK"/>
          <w:sz w:val="32"/>
          <w:szCs w:val="32"/>
        </w:rPr>
        <w:t>当前，我国经济社会发展已进入加快绿色化、低碳化的高质量发展阶段，生态文明建设仍然处于压力叠加、负重前行的关键期。我们必须以更高站位、更宽视野、更大力度来谋划和推进新征程生态环境保护工作，谱写新时代生态文明建设新篇章。</w:t>
      </w:r>
    </w:p>
    <w:p w14:paraId="6521636B">
      <w:pPr>
        <w:ind w:firstLine="640" w:firstLineChars="200"/>
        <w:jc w:val="left"/>
        <w:rPr>
          <w:rFonts w:hint="eastAsia" w:ascii="方正仿宋_GBK" w:eastAsia="方正仿宋_GBK"/>
          <w:sz w:val="32"/>
          <w:szCs w:val="32"/>
        </w:rPr>
      </w:pPr>
      <w:r>
        <w:rPr>
          <w:rFonts w:hint="eastAsia" w:ascii="方正仿宋_GBK" w:eastAsia="方正仿宋_GBK"/>
          <w:sz w:val="32"/>
          <w:szCs w:val="32"/>
        </w:rPr>
        <w:t>二、新征程继续推进生态文明建设需要处理好几个重大关系</w:t>
      </w:r>
    </w:p>
    <w:p w14:paraId="4F602945">
      <w:pPr>
        <w:ind w:firstLine="640" w:firstLineChars="200"/>
        <w:jc w:val="left"/>
        <w:rPr>
          <w:rFonts w:hint="eastAsia" w:ascii="方正仿宋_GBK" w:eastAsia="方正仿宋_GBK"/>
          <w:sz w:val="32"/>
          <w:szCs w:val="32"/>
        </w:rPr>
      </w:pPr>
      <w:r>
        <w:rPr>
          <w:rFonts w:hint="eastAsia" w:ascii="方正仿宋_GBK" w:eastAsia="方正仿宋_GBK"/>
          <w:sz w:val="32"/>
          <w:szCs w:val="32"/>
        </w:rPr>
        <w:t>随着新时代生态文明建设实践的深入推进，我们对生态文明建设的规律性认识不断深化。总结新时代10年的实践经验，分析当前面临的新情况新问题，继续推进生态文明建设，必须以新时代中国特色社会主义生态文明思想为指导，正确处理几个重大关系。</w:t>
      </w:r>
    </w:p>
    <w:p w14:paraId="02A6A931">
      <w:pPr>
        <w:ind w:firstLine="640" w:firstLineChars="200"/>
        <w:jc w:val="left"/>
        <w:rPr>
          <w:rFonts w:hint="eastAsia" w:ascii="方正仿宋_GBK" w:eastAsia="方正仿宋_GBK"/>
          <w:sz w:val="32"/>
          <w:szCs w:val="32"/>
        </w:rPr>
      </w:pPr>
      <w:r>
        <w:rPr>
          <w:rFonts w:hint="eastAsia" w:ascii="方正仿宋_GBK" w:eastAsia="方正仿宋_GBK"/>
          <w:sz w:val="32"/>
          <w:szCs w:val="32"/>
        </w:rPr>
        <w:t>一是高质量发展和高水平保护的关系。处理好发展和保护的关系，是一个世界性难题，也是人类社会发展面临的永恒课题。党的二十大提出，推动经济社会发展绿色化、低碳化是实现高质量发展的关键环节。这表明，高质量发展和高水平保护是相辅相成、相得益彰的。高水平保护是高质量发展的重要支撑，生态优先、绿色低碳的高质量发展只有依靠高水平保护才能实现。在中国式现代化建设全过程中，我们都要把握好高质量发展和高水平保护的辩证统一关系。</w:t>
      </w:r>
    </w:p>
    <w:p w14:paraId="416637F7">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站在人与自然和谐共生的高度谋划发展，把资源环境承载力作为前提和基础，自觉把经济活动、人的行为限制在自然资源和生态环境能够承受的限度内，在绿色转型中推动发展实现质的有效提升和量的合理增长。要通过高水平保护，不断塑造发展的新动能、新优势，着力构建绿色低碳循环经济体系，加快形成科技含量高、资源消耗低、环境污染少的产业结构，大幅提高经济绿色化程度，有效降低发展的资源环境代价，持续增强发展的潜力和后劲。</w:t>
      </w:r>
    </w:p>
    <w:p w14:paraId="46D0A0F5">
      <w:pPr>
        <w:ind w:firstLine="640" w:firstLineChars="200"/>
        <w:jc w:val="left"/>
        <w:rPr>
          <w:rFonts w:hint="eastAsia" w:ascii="方正仿宋_GBK" w:eastAsia="方正仿宋_GBK"/>
          <w:sz w:val="32"/>
          <w:szCs w:val="32"/>
        </w:rPr>
      </w:pPr>
      <w:r>
        <w:rPr>
          <w:rFonts w:hint="eastAsia" w:ascii="方正仿宋_GBK" w:eastAsia="方正仿宋_GBK"/>
          <w:sz w:val="32"/>
          <w:szCs w:val="32"/>
        </w:rPr>
        <w:t>二是重点攻坚和协同治理的关系。生态环境治理是一项系统工程，需要统筹考虑环境要素的复杂性、生态系统的完整性、自然地理单元的连续性、经济社会发展的可持续性。这就要求我们立足全局，坚持系统观念，谋定而后动。要坚持重点攻坚，抓住主要矛盾和矛盾的主要方面，对突出生态环境问题采取有力措施，以重点突破带动全局工作提升。同时，要强化目标协同、多污染物控制协同、部门协同、区域协同、政策协同，不断增强各项工作的系统性、整体性、协同性。要统筹兼顾，推动局部和全局相协调、治标和治本相贯通、当前和长远相结合。</w:t>
      </w:r>
    </w:p>
    <w:p w14:paraId="15BFB4E7">
      <w:pPr>
        <w:ind w:firstLine="640" w:firstLineChars="200"/>
        <w:jc w:val="left"/>
        <w:rPr>
          <w:rFonts w:hint="eastAsia" w:ascii="方正仿宋_GBK" w:eastAsia="方正仿宋_GBK"/>
          <w:sz w:val="32"/>
          <w:szCs w:val="32"/>
        </w:rPr>
      </w:pPr>
      <w:r>
        <w:rPr>
          <w:rFonts w:hint="eastAsia" w:ascii="方正仿宋_GBK" w:eastAsia="方正仿宋_GBK"/>
          <w:sz w:val="32"/>
          <w:szCs w:val="32"/>
        </w:rPr>
        <w:t>当前，必须保持战略定力，锲而不舍、久久为功，持续深入打好污染防治攻坚战，不获全胜决不收兵。要突出重点区域、重点领域、关键环节，迎难而上、接续攻坚，以更高标准打几个漂亮的标志性战役。要做足统筹协调的大文章，统筹产业结构调整、污染治理、生态保护、应对气候变化，协同推进降碳、减污、扩绿、增长，全方位、全地域、全过程开展生态文明建设。</w:t>
      </w:r>
    </w:p>
    <w:p w14:paraId="7F1697D1">
      <w:pPr>
        <w:ind w:firstLine="640" w:firstLineChars="200"/>
        <w:jc w:val="left"/>
        <w:rPr>
          <w:rFonts w:hint="eastAsia" w:ascii="方正仿宋_GBK" w:eastAsia="方正仿宋_GBK"/>
          <w:sz w:val="32"/>
          <w:szCs w:val="32"/>
        </w:rPr>
      </w:pPr>
      <w:r>
        <w:rPr>
          <w:rFonts w:hint="eastAsia" w:ascii="方正仿宋_GBK" w:eastAsia="方正仿宋_GBK"/>
          <w:sz w:val="32"/>
          <w:szCs w:val="32"/>
        </w:rPr>
        <w:t>三是自然恢复和人工修复的关系。自然生态系统是一个有机生命躯体，有其自身发展演化的客观规律，具有自我调节、自我净化、自我恢复的能力。治愈人类对大自然的伤害，首先要充分尊重和顺应自然，给大自然休养生息足够的时间和空间，依靠自然的力量恢复生态系统平衡。这就是我们反复强调坚持以自然恢复为主方针的道理所在。同时，自然恢复的局限和极限，对人工修复提出了更高的要求，也留下了积极作为的广阔天地。我们要把自然恢复和人工修复有机统一起来，因地因时制宜、分区分类施策，努力找到生态保护修复的最佳解决方案。</w:t>
      </w:r>
    </w:p>
    <w:p w14:paraId="56E03FD1">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坚持山水林田湖草沙一体化保护和系统治理，构建从山顶到海洋的保护治理大格局，综合运用自然恢复和人工修复两种手段，持之以恒推进生态建设。对于严重透支的草原森林河流湖泊湿地农田等生态系统，要严格推行禁牧休牧、禁伐限伐、禁渔休渔、休耕轮作。对于水土流失、荒漠化、石漠化等生态退化突出问题，要坚持以自然恢复为主、辅以必要的人工修复，宜林则林、宜草则草、宜沙则沙、宜荒则荒。对于生态系统受损严重、依靠自身难以恢复的区域，则要主动采取科学的人工修复措施，加快生态系统恢复进程。城市特别是超大特大城市和城市群，要积极探索自然恢复和人工修复深度融合的新路子，让城市更加美丽宜居。</w:t>
      </w:r>
    </w:p>
    <w:p w14:paraId="00132972">
      <w:pPr>
        <w:ind w:firstLine="640" w:firstLineChars="200"/>
        <w:jc w:val="left"/>
        <w:rPr>
          <w:rFonts w:hint="eastAsia" w:ascii="方正仿宋_GBK" w:eastAsia="方正仿宋_GBK"/>
          <w:sz w:val="32"/>
          <w:szCs w:val="32"/>
        </w:rPr>
      </w:pPr>
      <w:r>
        <w:rPr>
          <w:rFonts w:hint="eastAsia" w:ascii="方正仿宋_GBK" w:eastAsia="方正仿宋_GBK"/>
          <w:sz w:val="32"/>
          <w:szCs w:val="32"/>
        </w:rPr>
        <w:t>四是外部约束和内生动力的关系。良好生态环境是最公平的公共产品，是最普惠的民生福祉。要发挥这一公共产品的最大效用，让人民群众在美丽家园中共享自然之美、生命之美、生活之美，防止过度索取、肆意破坏，就要有明确的边界、严格的制度，做到取用有节、行止有度，这就离不开强有力的外部约束。生态环境没有替代品，用之不觉、失之难存，不仅关系经济发展质量，而且攸关每个人的生活品质。只有人人动手、人人尽责，激发起全社会共同呵护生态环境的内生动力，才能让中华大地蓝天永驻、青山常在、绿水长流。</w:t>
      </w:r>
    </w:p>
    <w:p w14:paraId="5EA5F5C3">
      <w:pPr>
        <w:ind w:firstLine="640" w:firstLineChars="200"/>
        <w:jc w:val="left"/>
        <w:rPr>
          <w:rFonts w:hint="eastAsia" w:ascii="方正仿宋_GBK" w:eastAsia="方正仿宋_GBK"/>
          <w:sz w:val="32"/>
          <w:szCs w:val="32"/>
        </w:rPr>
      </w:pPr>
      <w:r>
        <w:rPr>
          <w:rFonts w:hint="eastAsia" w:ascii="方正仿宋_GBK" w:eastAsia="方正仿宋_GBK"/>
          <w:sz w:val="32"/>
          <w:szCs w:val="32"/>
        </w:rPr>
        <w:t>必须始终坚持用最严格制度最严密法治保护生态环境，保持常态化外部压力。要进一步建立健全和严格执行生态环境法规制度，坚持运用好、巩固拓展好强力督察、严格执法、严肃问责等做法和经验。要进一步压紧压实各级党委和政府生态环境保护政治责任，深入推进中央生态环境保护督察，强化执法监管，切实做到明责知责、担责尽责。要建立健全以绿色发展为导向的科学考核评价体系，完善生态保护补偿制度和生态产品价值实现机制，真正让保护者、贡献者得到实惠。要进一步健全资源环境要素市场化配置体系，用好绿色财税金融政策，让经营主体在保护生态环境中获得合理回报。要弘扬生态文明理念，培育生态文化，让绿色低碳生活方式成风化俗。</w:t>
      </w:r>
    </w:p>
    <w:p w14:paraId="637F3F19">
      <w:pPr>
        <w:ind w:firstLine="640" w:firstLineChars="200"/>
        <w:jc w:val="left"/>
        <w:rPr>
          <w:rFonts w:hint="eastAsia" w:ascii="方正仿宋_GBK" w:eastAsia="方正仿宋_GBK"/>
          <w:sz w:val="32"/>
          <w:szCs w:val="32"/>
        </w:rPr>
      </w:pPr>
      <w:r>
        <w:rPr>
          <w:rFonts w:hint="eastAsia" w:ascii="方正仿宋_GBK" w:eastAsia="方正仿宋_GBK"/>
          <w:sz w:val="32"/>
          <w:szCs w:val="32"/>
        </w:rPr>
        <w:t>五是“双碳”承诺和自主行动的关系。推进碳达峰碳中和是党中央经过深思熟虑作出的重大战略决策，是我们对国际社会的庄严承诺，也是推动经济结构转型升级、形成绿色低碳产业竞争优势，实现高质量发展的内在要求。这不是别人要我们做，而是我们自己必须要做。我们承诺的“双碳”目标是确定不移的，但达到这一目标的路径和方式、节奏和力度则应该而且必须由我们自己作主，决不受他人左右。</w:t>
      </w:r>
    </w:p>
    <w:p w14:paraId="67A23B65">
      <w:pPr>
        <w:ind w:firstLine="640" w:firstLineChars="200"/>
        <w:jc w:val="left"/>
        <w:rPr>
          <w:rFonts w:hint="eastAsia" w:ascii="方正仿宋_GBK" w:eastAsia="方正仿宋_GBK"/>
          <w:sz w:val="32"/>
          <w:szCs w:val="32"/>
        </w:rPr>
      </w:pPr>
      <w:r>
        <w:rPr>
          <w:rFonts w:hint="eastAsia" w:ascii="方正仿宋_GBK" w:eastAsia="方正仿宋_GBK"/>
          <w:sz w:val="32"/>
          <w:szCs w:val="32"/>
        </w:rPr>
        <w:t>实现碳达峰碳中和，等不得也急不得，不可能毕其功于一役，必须坚持稳中求进、逐步实现，决不能搞“碳冲锋”、“运动式减碳”。要立足国情，坚持先立后破，加快规划建设新型能源体系，确保能源安全。要优化调整产业结构，大力发展绿色低碳产业，使发展建立在高效利用资源、严格保护生态环境、有效控制温室气体排放的基础上。对于传统行业，不能简单当成“低端产业”一退了之、一关了之，而是要推动工艺、技术、装备升级，实现绿色低碳转型。要以更加积极的姿态参与全球气候治理，形成更加主动有利的新局面。</w:t>
      </w:r>
    </w:p>
    <w:p w14:paraId="5A352599">
      <w:pPr>
        <w:ind w:firstLine="640" w:firstLineChars="200"/>
        <w:jc w:val="left"/>
        <w:rPr>
          <w:rFonts w:hint="eastAsia" w:ascii="方正仿宋_GBK" w:eastAsia="方正仿宋_GBK"/>
          <w:sz w:val="32"/>
          <w:szCs w:val="32"/>
        </w:rPr>
      </w:pPr>
      <w:r>
        <w:rPr>
          <w:rFonts w:hint="eastAsia" w:ascii="方正仿宋_GBK" w:eastAsia="方正仿宋_GBK"/>
          <w:sz w:val="32"/>
          <w:szCs w:val="32"/>
        </w:rPr>
        <w:t>三、以美丽中国建设全面推进人与自然和谐共生的现代化</w:t>
      </w:r>
    </w:p>
    <w:p w14:paraId="67A95EF3">
      <w:pPr>
        <w:ind w:firstLine="640" w:firstLineChars="200"/>
        <w:jc w:val="left"/>
        <w:rPr>
          <w:rFonts w:hint="eastAsia" w:ascii="方正仿宋_GBK" w:eastAsia="方正仿宋_GBK"/>
          <w:sz w:val="32"/>
          <w:szCs w:val="32"/>
        </w:rPr>
      </w:pPr>
      <w:r>
        <w:rPr>
          <w:rFonts w:hint="eastAsia" w:ascii="方正仿宋_GBK" w:eastAsia="方正仿宋_GBK"/>
          <w:sz w:val="32"/>
          <w:szCs w:val="32"/>
        </w:rPr>
        <w:t>今后5年是美丽中国建设的重要时期，要深入贯彻新时代中国特色社会主义生态文明思想，坚持以人民为中心，牢固树立和践行绿水青山就是金山银山的理念，把建设美丽中国摆在强国建设、民族复兴的突出位置，推动城乡人居环境明显改善、美丽中国建设取得显著成效，以高品质生态环境支撑高质量发展。</w:t>
      </w:r>
    </w:p>
    <w:p w14:paraId="6C7B1BCF">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第一，持续深入打好污染防治攻坚战。要坚持精准治污、科学治污、依法治污，保持力度、延伸深度、拓展广度，深入推进环境污染防治，持续改善生态环境质量。</w:t>
      </w:r>
    </w:p>
    <w:p w14:paraId="230EED5B">
      <w:pPr>
        <w:ind w:firstLine="640" w:firstLineChars="200"/>
        <w:jc w:val="left"/>
        <w:rPr>
          <w:rFonts w:hint="eastAsia" w:ascii="方正仿宋_GBK" w:eastAsia="方正仿宋_GBK"/>
          <w:sz w:val="32"/>
          <w:szCs w:val="32"/>
        </w:rPr>
      </w:pPr>
      <w:r>
        <w:rPr>
          <w:rFonts w:hint="eastAsia" w:ascii="方正仿宋_GBK" w:eastAsia="方正仿宋_GBK"/>
          <w:sz w:val="32"/>
          <w:szCs w:val="32"/>
        </w:rPr>
        <w:t>蓝天保卫战是攻坚战的重中之重。要以京津冀及周边、长三角、汾渭平原等重点区域为主战场，优化调整产业结构、能源结构、交通运输结构，大力推进挥发性有机物、氮氧化物等多污染物协同减排，持续降低细颗粒物浓度。强化源头治理，因地制宜采取清洁能源、集中供热替代等措施，继续抓好散煤、燃煤锅炉、工业炉窑污染治理。高质量推进钢铁、水泥、焦化等行业超低排放改造，持续降低重点行业污染排放。大力推进“公转铁”、“公转水”，尽可能提高铁路运输、水运比例以降低运输业的能耗和污染。要下大气力解决老百姓“家门口”的噪声、油烟、恶臭等问题，积极回应人民群众关切。要加强区域联防联控，采取综合措施，加快消除重污染天气，守护好美丽蓝天。</w:t>
      </w:r>
    </w:p>
    <w:p w14:paraId="75E58464">
      <w:pPr>
        <w:ind w:firstLine="640" w:firstLineChars="200"/>
        <w:jc w:val="left"/>
        <w:rPr>
          <w:rFonts w:hint="eastAsia" w:ascii="方正仿宋_GBK" w:eastAsia="方正仿宋_GBK"/>
          <w:sz w:val="32"/>
          <w:szCs w:val="32"/>
        </w:rPr>
      </w:pPr>
      <w:r>
        <w:rPr>
          <w:rFonts w:hint="eastAsia" w:ascii="方正仿宋_GBK" w:eastAsia="方正仿宋_GBK"/>
          <w:sz w:val="32"/>
          <w:szCs w:val="32"/>
        </w:rPr>
        <w:t>碧水保卫战要促进“人水和谐”。统筹水资源、水环境、水生态治理，深入推进长江、黄河等大江大河和重要湖泊保护治理。扎实推进水源地规范化建设和备用水源地建设，保障好城乡饮用水安全。加快补齐城镇污水收集和处理设施短板，因地制宜开展内源污染治理和生态修复，基本消除城乡黑臭水体并形成长效机制。建立水生态考核机制，加强水源涵养区和生态缓冲带保护修复，保障河湖生态流量，维护水生态系统健康。继续抓好长江十年禁渔措施落实，做好跟踪评估。坚持陆海统筹、河海联动，持续推进重点海域综合治理。以海湾为基本单元，“一湾一策”协同推进近岸海域污染防治、生态保护修复和岸滩环境整治，不断提升红树林等重要海洋生态系统质量和稳定性。继续抓好美丽河湖、美丽海湾建设。</w:t>
      </w:r>
    </w:p>
    <w:p w14:paraId="510E3497">
      <w:pPr>
        <w:ind w:firstLine="640" w:firstLineChars="200"/>
        <w:jc w:val="left"/>
        <w:rPr>
          <w:rFonts w:hint="eastAsia" w:ascii="方正仿宋_GBK" w:eastAsia="方正仿宋_GBK"/>
          <w:sz w:val="32"/>
          <w:szCs w:val="32"/>
        </w:rPr>
      </w:pPr>
      <w:r>
        <w:rPr>
          <w:rFonts w:hint="eastAsia" w:ascii="方正仿宋_GBK" w:eastAsia="方正仿宋_GBK"/>
          <w:sz w:val="32"/>
          <w:szCs w:val="32"/>
        </w:rPr>
        <w:t>净土保卫战重在强化污染风险管控。开展土壤污染源头防控行动，既要防止新增污染，又要逐步解决长期积累的土壤和地下水严重污染问题。要加强固体废物综合治理，加快“无废城市”建设，全链条治理塑料污染，持续推进新污染物协同治理和环境风险管控。深化全面禁止“洋垃圾”入境成果，严防各种形式的固体废物走私和变相进口。统筹推动乡村生态振兴、农村人居环境整治，有力防治农业面源污染，建设美丽乡村。</w:t>
      </w:r>
    </w:p>
    <w:p w14:paraId="2C6AC187">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第二，加快推动发展方式绿色低碳转型。坚持把绿色低碳发展作为解决生态环境问题的治本之策，加快形成绿色生产方式和生活方式，厚植高质量发展的绿色底色。</w:t>
      </w:r>
    </w:p>
    <w:p w14:paraId="56164468">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优化国土空间开发格局。守牢国土空间开发保护底线，统筹优化农业、生态、城镇等各类空间布局，健全主体功能区制度。坚守生态保护红线，强化执法监管和保护修复，确保功能不降低、性质不改变。坚决守住18亿亩耕地红线。严格管控城镇开发边界，推动城镇空间内涵式集约化绿色发展。加强海洋和海岸带国土空间管控，建立低效用海退出机制，除国家重大项目外，不得再新增围填海。完善全域覆盖的生态环境分区管控体系，为发展“明底线”、“划边框”。</w:t>
      </w:r>
    </w:p>
    <w:p w14:paraId="5FBE417D">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加快产业绿色转型升级。推进产业数字化智能化同绿色化的深度融合，加快建设以实体经济为支撑的现代化产业体系，大力发展战略性新兴产业、高技术产业、绿色环保产业、现代服务业。严把准入关口，坚决遏制高耗能、高排放、低水平项目盲目上马。实施全面节约战略，推进节能、节水、节地、节材、节矿，加快构建废弃物循环利用体系，科学利用各类资源，提高资源产出率。</w:t>
      </w:r>
    </w:p>
    <w:p w14:paraId="288BFD22">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打造绿色发展高地。各地区特别是京津冀、长江经济带、粤港澳大湾区、长三角地区、黄河流域等区域，要根据高质量发展要求和自身特色，加强区域绿色发展协作，在实施区域重大战略中进一步谋划好、规划好、落实好生态环保工作，建设美丽中国先行区。坚持人民城市人民建、人民城市为人民，以绿色低碳、环境优美、生态宜居、安全健康、智慧高效为导向，建设新时代美丽城市。</w:t>
      </w:r>
    </w:p>
    <w:p w14:paraId="43D945DD">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推动形成绿色生活方式。大力倡导简约适度、绿色低碳、文明健康的生活理念和消费方式，让绿色出行、节水节电、“光盘行动”、垃圾分类等成为习惯，各级党政机关和国有企事业单位要走在前列。持续开展“美丽中国，我是行动者”系列活动，广泛动员园区、企业、社区、学校、家庭和个人积极行动起来，形成人人、事事、时时、处处崇尚生态文明的社会氛围。</w:t>
      </w:r>
    </w:p>
    <w:p w14:paraId="011937F2">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第三，着力提升生态系统多样性、稳定性、持续性。要站在维护国家生态安全、中华民族永续发展和对人类文明负责的高度，加强生态保护和修复，为子孙后代留下山清水秀的生态空间。</w:t>
      </w:r>
    </w:p>
    <w:p w14:paraId="75534EC3">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加大生态系统保护力度。加快建设以国家公园为主体、以自然保护区为基础、以各类自然公园为补充的自然保护地体系，把有代表性的自然生态系统和珍稀物种栖息地保护起来。推进实施重要生态系统保护和修复重大工程，科学开展大规模国土绿化行动，持续推进“三北”防护林体系建设和京津风沙源治理，集中力量在重点地区实施一批防沙治沙工程，特别是全力打好三大标志性战役。推进生态系统碳汇能力巩固提升行动。实施一批生物多样性保护重大工程，健全生物多样性保护网络，逐步建立国家植物园体系，努力建设美丽山川。</w:t>
      </w:r>
    </w:p>
    <w:p w14:paraId="0349B19D">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切实加强生态保护修复监管。这些年来，破坏生态行为禁而未绝，凸显了生态保护修复离不开强有力的外部监管。要在生态保护修复上强化统一监管，强化生态保护修复监管制度建设，加强生态状况监测评估，开展生态保护修复成效评估，强化自然保护地、生态保护红线督察执法。坚决杜绝生态修复中的形式主义，决不允许打着生态建设的旗号干破坏生态的事情。</w:t>
      </w:r>
    </w:p>
    <w:p w14:paraId="4CBCDD5E">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拓宽绿水青山转化金山银山的路径。良好的生态环境蕴含着无穷的经济价值。推进生态产业化和产业生态化，培育大量生态产品走向市场，让生态优势源源不断转化为发展优势。推进重要江河湖库、重点生态功能区、生态保护红线、重要生态系统等保护补偿，完善生态保护修复投入机制，严格落实生态环境损害赔偿制度，让保护修复者获得合理回报，让破坏者付出相应代价。</w:t>
      </w:r>
      <w:bookmarkStart w:id="0" w:name="_GoBack"/>
      <w:bookmarkEnd w:id="0"/>
    </w:p>
    <w:p w14:paraId="33C3DBEF">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第四，积极稳妥推进碳达峰碳中和。要坚持全国统筹、节约优先、双轮驱动、内外畅通、防范风险的原则，落实好碳达峰碳中和“1+N”政策体系。</w:t>
      </w:r>
    </w:p>
    <w:p w14:paraId="3B28E0A6">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有计划分步骤实施碳达峰行动。深入实施2030年前碳达峰行动方案，确保安全降碳。在碳排放强度控制基础上，逐步转向碳排放总量和强度“双控”。进一步发展碳市场，完善法律法规政策，稳步扩大行业覆盖范围，丰富交易品种和交易方式，降低碳减排成本，增强企业绿色低碳发展意识，并启动温室气体自愿减排交易市场，建成更加有效、更有活力、更具国际影响力的碳市场。推动减污降碳协同增效，开展多领域、多层次协同创新试点，提升多污染物与温室气体协同治理水平。</w:t>
      </w:r>
    </w:p>
    <w:p w14:paraId="15693D86">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构建清洁低碳安全高效的能源体系。抓好煤炭清洁高效利用，确保发挥兜底保障和对新能源发展的支撑调节作用。大力发展风电和太阳能发电，统筹水电开发和生态保护，积极安全有序发展核电，加快构建新型电力系统。重点控制化石能源消费，加强能源产供储销体系建设，提升国家油气安全保障能力。</w:t>
      </w:r>
    </w:p>
    <w:p w14:paraId="78EEEF9F">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第五，守牢美丽中国建设安全底线。要贯彻总体国家安全观，积极有效应对各种风险挑战，保障我们赖以生存发展的自然环境和条件不受威胁和破坏。</w:t>
      </w:r>
    </w:p>
    <w:p w14:paraId="5B445431">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切实维护生态安全。进一步完善国家生态安全工作协调机制，健全国家生态安全法治体系、战略体系、政策体系、应对管理体系，提升国家生态安全风险研判评估、监测预警、应急应对和处置能力。严密防控环境风险，强化危险废物、尾矿库、重金属等重点领域环境隐患排查和风险防控，完善分级负责、属地为主、部门协同的环境应急责任体系，及时妥善科学处置各类突发环境事件。加强生物安全管理，防治外来物种侵害。提升适应气候变化能力。</w:t>
      </w:r>
    </w:p>
    <w:p w14:paraId="3AEF97F9">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确保核与辐射安全。坚持理性、协调、并进的核安全观，构建严密的核安全责任体系，严格监督管理，全面提高核安全监管能力，建成同我国核事业发展相适应的现代化核安全监管体系，推动核安全高质量发展。积极参与核安全国际合作。</w:t>
      </w:r>
    </w:p>
    <w:p w14:paraId="399EF0DD">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第六，健全美丽中国建设保障体系。要统筹各领域资源，汇聚各方面力量，打好法治、市场、科技、政策“组合拳”，为美丽中国建设提供基础支撑和有力保障。</w:t>
      </w:r>
    </w:p>
    <w:p w14:paraId="7943046F">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强化法治保障。统筹推进生态环境、资源能源等领域相关法律制定修订，以良法保障善治。完善公益诉讼，加强生态环境领域司法保护。实施最严格的地上地下、陆海统筹、区域联动的生态环境治理制度，全面实行排污许可制。完善自然资源资产管理制度体系，健全国土空间用途管制制度。</w:t>
      </w:r>
    </w:p>
    <w:p w14:paraId="188820FC">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完善绿色低碳发展经济政策。强化财政支持，优化生态文明建设领域财政资源配置，确保投入规模同建设任务相匹配。强化税收政策支持，严格执行环境保护税法，完善征收体系，加快把挥发性有机物纳入征收范围。强化金融支持，大力发展绿色金融，推进生态环境导向的开发模式和投融资模式创新，探索区域性环保建设项目的金融支持模式，引导各类金融机构和社会资本投入。强化价格政策支持，综合考虑企业能耗、环保绩效水平，完善高耗能行业阶梯电价制度。</w:t>
      </w:r>
    </w:p>
    <w:p w14:paraId="4826F496">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推动有效市场和有为政府更好结合。把碳排放权、用能权、用水权、排污权等资源环境要素一体纳入要素市场化配置改革总盘子，支持出让、转让、抵押、入股等市场交易行为。加快构建环保信用监管体系。进一步规范环境治理市场，促进环保产业和环境服务业健康发展。</w:t>
      </w:r>
    </w:p>
    <w:p w14:paraId="2DBE0406">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加强科技支撑。推进绿色低碳科技自立自强，把应对气候变化、新污染物治理等作为国家基础研究和科技创新重点领域，狠抓关键核心技术攻关。实施生态环境科技创新重大行动，建设生态环境领域大科学装置，培养造就一支高水平生态环境科技人才队伍，支持科技成果转化和产业化推广。加快建立现代化生态环境监测体系，健全天空地海一体化监测网络。深化人工智能等数字技术应用，构建美丽中国数字化治理体系，建设绿色智慧的数字生态文明。</w:t>
      </w:r>
    </w:p>
    <w:p w14:paraId="785A57FF">
      <w:pPr>
        <w:ind w:firstLine="640" w:firstLineChars="200"/>
        <w:jc w:val="left"/>
        <w:rPr>
          <w:rFonts w:hint="eastAsia" w:ascii="方正仿宋_GBK" w:eastAsia="方正仿宋_GBK"/>
          <w:sz w:val="32"/>
          <w:szCs w:val="32"/>
        </w:rPr>
      </w:pPr>
      <w:r>
        <w:rPr>
          <w:rFonts w:hint="eastAsia" w:ascii="方正仿宋_GBK" w:eastAsia="方正仿宋_GBK"/>
          <w:sz w:val="32"/>
          <w:szCs w:val="32"/>
        </w:rPr>
        <w:t>四、加强党对生态文明建设的全面领导</w:t>
      </w:r>
    </w:p>
    <w:p w14:paraId="490CF5E8">
      <w:pPr>
        <w:ind w:firstLine="640" w:firstLineChars="200"/>
        <w:jc w:val="left"/>
        <w:rPr>
          <w:rFonts w:hint="eastAsia" w:ascii="方正仿宋_GBK" w:eastAsia="方正仿宋_GBK"/>
          <w:sz w:val="32"/>
          <w:szCs w:val="32"/>
        </w:rPr>
      </w:pPr>
      <w:r>
        <w:rPr>
          <w:rFonts w:hint="eastAsia" w:ascii="方正仿宋_GBK" w:eastAsia="方正仿宋_GBK"/>
          <w:sz w:val="32"/>
          <w:szCs w:val="32"/>
        </w:rPr>
        <w:t>建设美丽中国是全面建设社会主义现代化国家的重要目标，必须坚持和加强党的全面领导。各地区各部门要不断增强责任感、使命感，不折不扣贯彻落实党中央决策部署。</w:t>
      </w:r>
    </w:p>
    <w:p w14:paraId="41B59B3D">
      <w:pPr>
        <w:ind w:firstLine="640" w:firstLineChars="200"/>
        <w:jc w:val="left"/>
        <w:rPr>
          <w:rFonts w:hint="eastAsia" w:ascii="方正仿宋_GBK" w:eastAsia="方正仿宋_GBK"/>
          <w:sz w:val="32"/>
          <w:szCs w:val="32"/>
        </w:rPr>
      </w:pPr>
      <w:r>
        <w:rPr>
          <w:rFonts w:hint="eastAsia" w:ascii="方正仿宋_GBK" w:eastAsia="方正仿宋_GBK"/>
          <w:sz w:val="32"/>
          <w:szCs w:val="32"/>
        </w:rPr>
        <w:t>地方各级党委和政府要坚决扛起美丽中国建设的政治责任，坚持生态环境保护“党政同责”和“一岗双责”不动摇，抓紧研究制定地方党政领导干部生态环境保护责任制，建立覆盖全面、权责一致、奖惩分明、环环相扣的责任体系，增强领导班子共抓生态文明建设的整体效能。地方党政主要负责同志要以身作则、率先垂范，认真履行好生态文明建设和生态环境保护第一责任人职责。领导班子其他成员要结合自身职责，积极主动作为。相关部门要认真落实生态文明建设责任清单，强化分工负责，加强协调联动，形成齐抓共管的强大合力。各级人大及其常委会要加强生态文明建设立法工作和法律实施监督，各级政协要加大生态文明建设专题协商和民主监督力度。</w:t>
      </w:r>
    </w:p>
    <w:p w14:paraId="10D0FD8D">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健全科学合理的考核评价体系，组织开展美丽中国建设成效考核，抓好自然资源资产离任审计，并做好与污染防治攻坚战成效考核工作衔接，考核结果作为各级领导班子和领导干部综合考核评价、奖惩任免的重要参考。各级领导干部要不断增强生态文明建设的实际本领。</w:t>
      </w:r>
    </w:p>
    <w:p w14:paraId="48CAC222">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继续发挥中央生态环境保护督察利剑作用。中央生态环境保护督察工作领导小组要认真履行职责，健全工作机制，加强组织实施，推动督察工作不断深入。研究制定生态环境保护督察工作条例。生态环境部门要充分发挥职能作用，强化对生态和环境的统筹协调和监督管理，努力建设一支政治强、本领高、作风硬、敢担当的生态环境保护队伍。各级党委和政府要关心、支持生态环境保护队伍建设，主动为他们排忧解难、撑腰打气。</w:t>
      </w:r>
    </w:p>
    <w:p w14:paraId="7D48349D">
      <w:pPr>
        <w:ind w:firstLine="640" w:firstLineChars="200"/>
        <w:jc w:val="left"/>
        <w:rPr>
          <w:rFonts w:hint="eastAsia" w:ascii="方正仿宋_GBK" w:eastAsia="方正仿宋_GBK"/>
          <w:sz w:val="32"/>
          <w:szCs w:val="32"/>
        </w:rPr>
      </w:pPr>
      <w:r>
        <w:rPr>
          <w:rFonts w:hint="eastAsia" w:ascii="方正仿宋_GBK" w:eastAsia="方正仿宋_GBK"/>
          <w:sz w:val="32"/>
          <w:szCs w:val="32"/>
        </w:rPr>
        <w:t>同志们！生态文明建设功在当代、利在千秋。全党全国各族人民要紧密团结在党中央周围，奋力拼搏、砥砺前行，全面推进美丽中国建设，为全面建成富强民主文明和谐美丽的社会主义现代化强国而不懈奋斗！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08F0070A"/>
    <w:rsid w:val="130628D8"/>
    <w:rsid w:val="182B6F05"/>
    <w:rsid w:val="235D02F2"/>
    <w:rsid w:val="2B54259B"/>
    <w:rsid w:val="319B4E07"/>
    <w:rsid w:val="35D22DC1"/>
    <w:rsid w:val="35ED7BFB"/>
    <w:rsid w:val="362A49AB"/>
    <w:rsid w:val="39C62C3D"/>
    <w:rsid w:val="3BA174BE"/>
    <w:rsid w:val="46B37D1E"/>
    <w:rsid w:val="49A10689"/>
    <w:rsid w:val="545A24A8"/>
    <w:rsid w:val="6B1E16E2"/>
    <w:rsid w:val="711041C2"/>
    <w:rsid w:val="74393A30"/>
    <w:rsid w:val="76840E3B"/>
    <w:rsid w:val="77656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5970</Words>
  <Characters>6103</Characters>
  <Lines>19</Lines>
  <Paragraphs>5</Paragraphs>
  <TotalTime>30</TotalTime>
  <ScaleCrop>false</ScaleCrop>
  <LinksUpToDate>false</LinksUpToDate>
  <CharactersWithSpaces>6103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2025-08-24T03:35:40Z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AE929CE08D3D48139501078165F1ACBD_12</vt:lpwstr>
  </property>
</Properties>
</file>